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611B" w:rsidP="0062546A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Стандарты раскрытия информации в сфере водоснабжения и водоотведения утверждены Правительством РФ.</w:t>
      </w:r>
    </w:p>
    <w:p w:rsidR="00000000" w:rsidRDefault="0047611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7611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7611B">
      <w:pPr>
        <w:pStyle w:val="Style2"/>
        <w:widowControl/>
        <w:spacing w:before="154" w:line="322" w:lineRule="exact"/>
        <w:rPr>
          <w:rStyle w:val="FontStyle11"/>
        </w:rPr>
      </w:pPr>
      <w:r>
        <w:rPr>
          <w:rStyle w:val="FontStyle11"/>
        </w:rPr>
        <w:t xml:space="preserve">Отношения в сфере водоснабжения и водоотведения регулируются Федеральным законом </w:t>
      </w:r>
      <w:r>
        <w:rPr>
          <w:rStyle w:val="FontStyle11"/>
        </w:rPr>
        <w:t>от 07.12.2011 N 416-ФЗ (ред. от 30.12.2012) "О водоснабжении и водоотведении".</w:t>
      </w:r>
    </w:p>
    <w:p w:rsidR="00000000" w:rsidRDefault="0047611B">
      <w:pPr>
        <w:pStyle w:val="Style2"/>
        <w:widowControl/>
        <w:spacing w:before="10" w:line="317" w:lineRule="exact"/>
        <w:ind w:firstLine="720"/>
        <w:rPr>
          <w:rStyle w:val="FontStyle11"/>
        </w:rPr>
      </w:pPr>
      <w:r>
        <w:rPr>
          <w:rStyle w:val="FontStyle11"/>
        </w:rPr>
        <w:t>Статьей 34 Федерального закона "О водоснабжении и водоотведении" установлено, что организации, осуществляющие горячее водоснабжение, холодное водоснабжение и (или) водоотведение</w:t>
      </w:r>
      <w:r>
        <w:rPr>
          <w:rStyle w:val="FontStyle11"/>
        </w:rPr>
        <w:t>,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водоотведения.</w:t>
      </w:r>
    </w:p>
    <w:p w:rsidR="00000000" w:rsidRDefault="0047611B">
      <w:pPr>
        <w:pStyle w:val="Style2"/>
        <w:widowControl/>
        <w:spacing w:before="5" w:line="317" w:lineRule="exact"/>
        <w:ind w:firstLine="682"/>
        <w:rPr>
          <w:rStyle w:val="FontStyle11"/>
        </w:rPr>
      </w:pPr>
      <w:r>
        <w:rPr>
          <w:rStyle w:val="FontStyle11"/>
        </w:rPr>
        <w:t>С 31.01.2013 г. вступило в силу постановление Правительс</w:t>
      </w:r>
      <w:r>
        <w:rPr>
          <w:rStyle w:val="FontStyle11"/>
        </w:rPr>
        <w:t>тва РФ от 17.01.2013 №6 «Об утверждении стандартов раскрытия информации в сфере водоснабжения и водоотведения».</w:t>
      </w:r>
    </w:p>
    <w:p w:rsidR="00000000" w:rsidRDefault="0047611B">
      <w:pPr>
        <w:pStyle w:val="Style3"/>
        <w:widowControl/>
        <w:spacing w:before="5" w:line="317" w:lineRule="exact"/>
        <w:rPr>
          <w:rStyle w:val="FontStyle11"/>
        </w:rPr>
      </w:pPr>
      <w:r>
        <w:rPr>
          <w:rStyle w:val="FontStyle11"/>
        </w:rPr>
        <w:t>Указанный документ устанавливает состав, порядок, сроки и периодичность предоставления информации, подлежащей раскрытию юридическими лицами, осу</w:t>
      </w:r>
      <w:r>
        <w:rPr>
          <w:rStyle w:val="FontStyle11"/>
        </w:rPr>
        <w:t>ществляющими холодное водоснабжение, водоотведение и (или) горячее водоснабжение с использованием закрытых систем горячего водоснабжения, а также органами регулирования тарифов.</w:t>
      </w:r>
    </w:p>
    <w:p w:rsidR="00000000" w:rsidRDefault="0047611B">
      <w:pPr>
        <w:pStyle w:val="Style1"/>
        <w:widowControl/>
        <w:spacing w:line="317" w:lineRule="exact"/>
        <w:ind w:right="355"/>
        <w:jc w:val="center"/>
        <w:rPr>
          <w:rStyle w:val="FontStyle11"/>
        </w:rPr>
      </w:pPr>
      <w:r>
        <w:rPr>
          <w:rStyle w:val="FontStyle11"/>
        </w:rPr>
        <w:t>В соответствии со Стандартом информация раскрывается путем:</w:t>
      </w:r>
    </w:p>
    <w:p w:rsidR="00000000" w:rsidRDefault="0047611B" w:rsidP="0062546A">
      <w:pPr>
        <w:pStyle w:val="Style5"/>
        <w:widowControl/>
        <w:spacing w:line="317" w:lineRule="exact"/>
        <w:rPr>
          <w:rStyle w:val="FontStyle11"/>
        </w:rPr>
      </w:pPr>
      <w:proofErr w:type="gramStart"/>
      <w:r>
        <w:rPr>
          <w:rStyle w:val="FontStyle11"/>
        </w:rPr>
        <w:t>обязательного    о</w:t>
      </w:r>
      <w:r>
        <w:rPr>
          <w:rStyle w:val="FontStyle11"/>
        </w:rPr>
        <w:t>публикования    на    официальном    сайте в информационно-телекоммуникационной  сети "Интернет"</w:t>
      </w:r>
      <w:r w:rsidR="0062546A">
        <w:rPr>
          <w:rStyle w:val="FontStyle11"/>
        </w:rPr>
        <w:t xml:space="preserve"> </w:t>
      </w:r>
      <w:r>
        <w:rPr>
          <w:rStyle w:val="FontStyle11"/>
        </w:rPr>
        <w:t>органа исполнительной власти субъекта Российской Федерации в области государственного регулирования тарифов (на официальном сайте органа местного самоуправлени</w:t>
      </w:r>
      <w:r>
        <w:rPr>
          <w:rStyle w:val="FontStyle11"/>
        </w:rPr>
        <w:t>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или на сайте в сети "Интернет", предназначенном для размещени</w:t>
      </w:r>
      <w:r>
        <w:rPr>
          <w:rStyle w:val="FontStyle11"/>
        </w:rPr>
        <w:t>я информации по</w:t>
      </w:r>
      <w:proofErr w:type="gramEnd"/>
      <w:r>
        <w:rPr>
          <w:rStyle w:val="FontStyle11"/>
        </w:rPr>
        <w:t xml:space="preserve"> вопросам регулирования тарифов, </w:t>
      </w:r>
      <w:proofErr w:type="gramStart"/>
      <w:r>
        <w:rPr>
          <w:rStyle w:val="FontStyle11"/>
        </w:rPr>
        <w:t>определяемом</w:t>
      </w:r>
      <w:proofErr w:type="gramEnd"/>
      <w:r>
        <w:rPr>
          <w:rStyle w:val="FontStyle11"/>
        </w:rPr>
        <w:t xml:space="preserve"> Правительством Российской Федерации;</w:t>
      </w:r>
    </w:p>
    <w:p w:rsidR="00000000" w:rsidRDefault="0047611B" w:rsidP="0062546A">
      <w:pPr>
        <w:pStyle w:val="Style4"/>
        <w:widowControl/>
        <w:numPr>
          <w:ilvl w:val="0"/>
          <w:numId w:val="1"/>
        </w:numPr>
        <w:tabs>
          <w:tab w:val="left" w:pos="898"/>
        </w:tabs>
        <w:spacing w:line="317" w:lineRule="exact"/>
        <w:ind w:right="5"/>
        <w:rPr>
          <w:rStyle w:val="FontStyle11"/>
        </w:rPr>
      </w:pPr>
      <w:r>
        <w:rPr>
          <w:rStyle w:val="FontStyle11"/>
        </w:rPr>
        <w:t>опубликования на официальном сайте в сети "Интернет" органа исполнительной власти субъекта Российской Федерации в области государственного регулирования т</w:t>
      </w:r>
      <w:r>
        <w:rPr>
          <w:rStyle w:val="FontStyle11"/>
        </w:rPr>
        <w:t>арифов и в печатных изданиях, в которых публикуются акты органов местного самоуправления, в случае и объемах, которые предусмотрены пунктом 9 настоящего документа;</w:t>
      </w:r>
    </w:p>
    <w:p w:rsidR="00000000" w:rsidRDefault="0047611B" w:rsidP="0062546A">
      <w:pPr>
        <w:pStyle w:val="Style4"/>
        <w:widowControl/>
        <w:numPr>
          <w:ilvl w:val="0"/>
          <w:numId w:val="1"/>
        </w:numPr>
        <w:tabs>
          <w:tab w:val="left" w:pos="898"/>
        </w:tabs>
        <w:spacing w:line="317" w:lineRule="exact"/>
        <w:ind w:right="14"/>
        <w:rPr>
          <w:rStyle w:val="FontStyle11"/>
        </w:rPr>
      </w:pPr>
      <w:r>
        <w:rPr>
          <w:rStyle w:val="FontStyle11"/>
        </w:rPr>
        <w:t>опубликования по решению регулируемой организации на ее официальном сайте в сети "Интерн</w:t>
      </w:r>
      <w:r>
        <w:rPr>
          <w:rStyle w:val="FontStyle11"/>
        </w:rPr>
        <w:t>ет";</w:t>
      </w:r>
    </w:p>
    <w:p w:rsidR="00000000" w:rsidRDefault="0047611B">
      <w:pPr>
        <w:pStyle w:val="Style4"/>
        <w:widowControl/>
        <w:tabs>
          <w:tab w:val="left" w:pos="768"/>
        </w:tabs>
        <w:spacing w:line="317" w:lineRule="exact"/>
        <w:ind w:firstLine="542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62546A" w:rsidRDefault="0047611B" w:rsidP="0062546A">
      <w:pPr>
        <w:pStyle w:val="Style1"/>
        <w:widowControl/>
        <w:spacing w:line="317" w:lineRule="exact"/>
        <w:ind w:left="566"/>
        <w:jc w:val="left"/>
        <w:rPr>
          <w:rStyle w:val="FontStyle11"/>
        </w:rPr>
      </w:pPr>
      <w:r>
        <w:rPr>
          <w:rStyle w:val="FontStyle11"/>
        </w:rPr>
        <w:t>Раскрываемая информация должна быть доступн</w:t>
      </w:r>
      <w:r>
        <w:rPr>
          <w:rStyle w:val="FontStyle11"/>
        </w:rPr>
        <w:t xml:space="preserve">а в течение 5 лет. </w:t>
      </w:r>
    </w:p>
    <w:p w:rsidR="00000000" w:rsidRDefault="0047611B" w:rsidP="0062546A">
      <w:pPr>
        <w:pStyle w:val="Style1"/>
        <w:widowControl/>
        <w:spacing w:line="317" w:lineRule="exact"/>
        <w:ind w:firstLine="566"/>
        <w:rPr>
          <w:rStyle w:val="FontStyle11"/>
        </w:rPr>
      </w:pPr>
      <w:r>
        <w:rPr>
          <w:rStyle w:val="FontStyle11"/>
        </w:rPr>
        <w:t>Данным  документом   определен   состав  информации, подлежащей</w:t>
      </w:r>
      <w:r w:rsidR="0062546A">
        <w:rPr>
          <w:rStyle w:val="FontStyle11"/>
        </w:rPr>
        <w:t xml:space="preserve"> </w:t>
      </w:r>
      <w:r>
        <w:rPr>
          <w:rStyle w:val="FontStyle11"/>
        </w:rPr>
        <w:t xml:space="preserve">раскрытию. Так, публикуемая информация </w:t>
      </w:r>
      <w:bookmarkStart w:id="0" w:name="_GoBack"/>
      <w:bookmarkEnd w:id="0"/>
      <w:r>
        <w:rPr>
          <w:rStyle w:val="FontStyle11"/>
        </w:rPr>
        <w:t xml:space="preserve">о тарифах на регулируемые товары и </w:t>
      </w:r>
      <w:r>
        <w:rPr>
          <w:rStyle w:val="FontStyle11"/>
        </w:rPr>
        <w:lastRenderedPageBreak/>
        <w:t>услуги в сфере холодного водоснабжения должна содержать сведения об утвержд</w:t>
      </w:r>
      <w:r>
        <w:rPr>
          <w:rStyle w:val="FontStyle11"/>
        </w:rPr>
        <w:t>енных тарифах на питьевую воду (питьевое водоснабжение), техническую воду, транспортировку воды, подвоз воды, подключение к централизованной системе холодного водоснабжения.</w:t>
      </w:r>
    </w:p>
    <w:p w:rsidR="00000000" w:rsidRDefault="0047611B" w:rsidP="0062546A">
      <w:pPr>
        <w:pStyle w:val="Style3"/>
        <w:widowControl/>
        <w:spacing w:line="322" w:lineRule="exact"/>
        <w:ind w:firstLine="523"/>
        <w:rPr>
          <w:rStyle w:val="FontStyle11"/>
        </w:rPr>
      </w:pPr>
      <w:r>
        <w:rPr>
          <w:rStyle w:val="FontStyle11"/>
        </w:rPr>
        <w:t>В отношении вышеуказанных сведений должна раскрываться следующая информация:</w:t>
      </w:r>
    </w:p>
    <w:p w:rsidR="00000000" w:rsidRDefault="0047611B" w:rsidP="0062546A">
      <w:pPr>
        <w:pStyle w:val="Style4"/>
        <w:widowControl/>
        <w:numPr>
          <w:ilvl w:val="0"/>
          <w:numId w:val="2"/>
        </w:numPr>
        <w:tabs>
          <w:tab w:val="left" w:pos="835"/>
        </w:tabs>
        <w:spacing w:line="322" w:lineRule="exact"/>
        <w:ind w:firstLine="538"/>
        <w:rPr>
          <w:rStyle w:val="FontStyle11"/>
        </w:rPr>
      </w:pPr>
      <w:r>
        <w:rPr>
          <w:rStyle w:val="FontStyle11"/>
        </w:rPr>
        <w:t>о</w:t>
      </w:r>
      <w:r>
        <w:rPr>
          <w:rStyle w:val="FontStyle11"/>
        </w:rPr>
        <w:t xml:space="preserve"> наименовании органа регулирования, принявшего решение об утверждении тарифов;</w:t>
      </w:r>
    </w:p>
    <w:p w:rsidR="00000000" w:rsidRDefault="0047611B" w:rsidP="0062546A">
      <w:pPr>
        <w:widowControl/>
        <w:jc w:val="both"/>
        <w:rPr>
          <w:sz w:val="2"/>
          <w:szCs w:val="2"/>
        </w:rPr>
      </w:pPr>
    </w:p>
    <w:p w:rsidR="00000000" w:rsidRDefault="0047611B" w:rsidP="0062546A">
      <w:pPr>
        <w:pStyle w:val="Style4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552" w:firstLine="0"/>
        <w:rPr>
          <w:rStyle w:val="FontStyle11"/>
        </w:rPr>
      </w:pPr>
      <w:r>
        <w:rPr>
          <w:rStyle w:val="FontStyle11"/>
        </w:rPr>
        <w:t>о реквизитах (дата и номер) такого решения;</w:t>
      </w:r>
    </w:p>
    <w:p w:rsidR="00000000" w:rsidRDefault="0047611B" w:rsidP="0062546A">
      <w:pPr>
        <w:pStyle w:val="Style4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552" w:firstLine="0"/>
        <w:rPr>
          <w:rStyle w:val="FontStyle11"/>
        </w:rPr>
      </w:pPr>
      <w:r>
        <w:rPr>
          <w:rStyle w:val="FontStyle11"/>
        </w:rPr>
        <w:t>о величине установленного тарифа;</w:t>
      </w:r>
    </w:p>
    <w:p w:rsidR="00000000" w:rsidRDefault="0047611B" w:rsidP="0062546A">
      <w:pPr>
        <w:pStyle w:val="Style4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552" w:firstLine="0"/>
        <w:rPr>
          <w:rStyle w:val="FontStyle11"/>
        </w:rPr>
      </w:pPr>
      <w:r>
        <w:rPr>
          <w:rStyle w:val="FontStyle11"/>
        </w:rPr>
        <w:t>о сроке действия тарифа;</w:t>
      </w:r>
    </w:p>
    <w:p w:rsidR="00000000" w:rsidRDefault="0047611B" w:rsidP="0062546A">
      <w:pPr>
        <w:pStyle w:val="Style4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552" w:firstLine="0"/>
        <w:rPr>
          <w:rStyle w:val="FontStyle11"/>
        </w:rPr>
      </w:pPr>
      <w:r>
        <w:rPr>
          <w:rStyle w:val="FontStyle11"/>
        </w:rPr>
        <w:t>об источнике официального опубликования решения.</w:t>
      </w:r>
    </w:p>
    <w:p w:rsidR="00000000" w:rsidRDefault="0047611B" w:rsidP="0062546A">
      <w:pPr>
        <w:pStyle w:val="Style3"/>
        <w:widowControl/>
        <w:spacing w:line="322" w:lineRule="exact"/>
        <w:rPr>
          <w:rStyle w:val="FontStyle11"/>
        </w:rPr>
      </w:pPr>
      <w:r>
        <w:rPr>
          <w:rStyle w:val="FontStyle11"/>
        </w:rPr>
        <w:t>В рамках</w:t>
      </w:r>
      <w:r>
        <w:rPr>
          <w:rStyle w:val="FontStyle11"/>
        </w:rPr>
        <w:t xml:space="preserve"> общей информации о регулируемой организации раскрытию подлежат, среди прочего, следующие сведения:</w:t>
      </w:r>
    </w:p>
    <w:p w:rsidR="00000000" w:rsidRDefault="0047611B" w:rsidP="0062546A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322" w:lineRule="exact"/>
        <w:ind w:firstLine="542"/>
        <w:rPr>
          <w:rStyle w:val="FontStyle11"/>
        </w:rPr>
      </w:pPr>
      <w:r>
        <w:rPr>
          <w:rStyle w:val="FontStyle11"/>
        </w:rPr>
        <w:t>фирменное наименование юридического лица, фамилия, имя и отчество ее руководителя;</w:t>
      </w:r>
    </w:p>
    <w:p w:rsidR="00000000" w:rsidRDefault="0047611B" w:rsidP="0062546A">
      <w:pPr>
        <w:pStyle w:val="Style4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552" w:firstLine="0"/>
        <w:rPr>
          <w:rStyle w:val="FontStyle11"/>
        </w:rPr>
      </w:pPr>
      <w:r>
        <w:rPr>
          <w:rStyle w:val="FontStyle11"/>
        </w:rPr>
        <w:t>вид регулируемой деятельности;</w:t>
      </w:r>
    </w:p>
    <w:p w:rsidR="00000000" w:rsidRDefault="0047611B" w:rsidP="0062546A">
      <w:pPr>
        <w:pStyle w:val="Style4"/>
        <w:widowControl/>
        <w:numPr>
          <w:ilvl w:val="0"/>
          <w:numId w:val="5"/>
        </w:numPr>
        <w:tabs>
          <w:tab w:val="left" w:pos="811"/>
        </w:tabs>
        <w:spacing w:line="322" w:lineRule="exact"/>
        <w:ind w:firstLine="538"/>
        <w:rPr>
          <w:rStyle w:val="FontStyle11"/>
        </w:rPr>
      </w:pPr>
      <w:r>
        <w:rPr>
          <w:rStyle w:val="FontStyle11"/>
        </w:rPr>
        <w:t>протяженность водопроводных се</w:t>
      </w:r>
      <w:r>
        <w:rPr>
          <w:rStyle w:val="FontStyle11"/>
        </w:rPr>
        <w:t>тей (в однотрубном исчислении) (километров);</w:t>
      </w:r>
    </w:p>
    <w:p w:rsidR="00000000" w:rsidRDefault="0047611B" w:rsidP="0062546A">
      <w:pPr>
        <w:pStyle w:val="Style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547" w:firstLine="0"/>
        <w:rPr>
          <w:rStyle w:val="FontStyle11"/>
        </w:rPr>
      </w:pPr>
      <w:r>
        <w:rPr>
          <w:rStyle w:val="FontStyle11"/>
        </w:rPr>
        <w:t>количество скважин (штук);</w:t>
      </w:r>
    </w:p>
    <w:p w:rsidR="00000000" w:rsidRDefault="0047611B" w:rsidP="0062546A">
      <w:pPr>
        <w:pStyle w:val="Style1"/>
        <w:widowControl/>
        <w:rPr>
          <w:rStyle w:val="FontStyle11"/>
        </w:rPr>
      </w:pPr>
      <w:r>
        <w:rPr>
          <w:rStyle w:val="FontStyle11"/>
        </w:rPr>
        <w:t>- количество подкачивающих насосных станций (штук).</w:t>
      </w:r>
    </w:p>
    <w:p w:rsidR="0062546A" w:rsidRDefault="0047611B" w:rsidP="0062546A">
      <w:pPr>
        <w:pStyle w:val="Style3"/>
        <w:widowControl/>
        <w:spacing w:line="322" w:lineRule="exact"/>
        <w:rPr>
          <w:rStyle w:val="FontStyle11"/>
        </w:rPr>
      </w:pPr>
      <w:r>
        <w:rPr>
          <w:rStyle w:val="FontStyle11"/>
        </w:rPr>
        <w:t>В обязательном порядке также публикуется информация об основных показателях финансово-хозяйственной деятельности регулируемой ор</w:t>
      </w:r>
      <w:r>
        <w:rPr>
          <w:rStyle w:val="FontStyle11"/>
        </w:rPr>
        <w:t>ганизации, включая структуру основных производственных затрат (в части регулируемой деятельности).</w:t>
      </w:r>
    </w:p>
    <w:sectPr w:rsidR="0062546A">
      <w:pgSz w:w="11905" w:h="16837"/>
      <w:pgMar w:top="1366" w:right="1066" w:bottom="1440" w:left="14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1B" w:rsidRDefault="0047611B">
      <w:r>
        <w:separator/>
      </w:r>
    </w:p>
  </w:endnote>
  <w:endnote w:type="continuationSeparator" w:id="0">
    <w:p w:rsidR="0047611B" w:rsidRDefault="0047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1B" w:rsidRDefault="0047611B">
      <w:r>
        <w:separator/>
      </w:r>
    </w:p>
  </w:footnote>
  <w:footnote w:type="continuationSeparator" w:id="0">
    <w:p w:rsidR="0047611B" w:rsidRDefault="0047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2E76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6A"/>
    <w:rsid w:val="0047611B"/>
    <w:rsid w:val="006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pPr>
      <w:spacing w:line="324" w:lineRule="exact"/>
      <w:ind w:firstLine="710"/>
      <w:jc w:val="both"/>
    </w:pPr>
  </w:style>
  <w:style w:type="paragraph" w:customStyle="1" w:styleId="Style3">
    <w:name w:val="Style3"/>
    <w:basedOn w:val="a"/>
    <w:uiPriority w:val="99"/>
    <w:pPr>
      <w:spacing w:line="324" w:lineRule="exact"/>
      <w:ind w:firstLine="538"/>
      <w:jc w:val="both"/>
    </w:pPr>
  </w:style>
  <w:style w:type="paragraph" w:customStyle="1" w:styleId="Style4">
    <w:name w:val="Style4"/>
    <w:basedOn w:val="a"/>
    <w:uiPriority w:val="99"/>
    <w:pPr>
      <w:spacing w:line="323" w:lineRule="exact"/>
      <w:ind w:firstLine="547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1066"/>
    </w:pPr>
  </w:style>
  <w:style w:type="paragraph" w:customStyle="1" w:styleId="Style6">
    <w:name w:val="Style6"/>
    <w:basedOn w:val="a"/>
    <w:uiPriority w:val="99"/>
    <w:pPr>
      <w:spacing w:line="322" w:lineRule="exact"/>
      <w:ind w:firstLine="1574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648BC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pPr>
      <w:spacing w:line="324" w:lineRule="exact"/>
      <w:ind w:firstLine="710"/>
      <w:jc w:val="both"/>
    </w:pPr>
  </w:style>
  <w:style w:type="paragraph" w:customStyle="1" w:styleId="Style3">
    <w:name w:val="Style3"/>
    <w:basedOn w:val="a"/>
    <w:uiPriority w:val="99"/>
    <w:pPr>
      <w:spacing w:line="324" w:lineRule="exact"/>
      <w:ind w:firstLine="538"/>
      <w:jc w:val="both"/>
    </w:pPr>
  </w:style>
  <w:style w:type="paragraph" w:customStyle="1" w:styleId="Style4">
    <w:name w:val="Style4"/>
    <w:basedOn w:val="a"/>
    <w:uiPriority w:val="99"/>
    <w:pPr>
      <w:spacing w:line="323" w:lineRule="exact"/>
      <w:ind w:firstLine="547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1066"/>
    </w:pPr>
  </w:style>
  <w:style w:type="paragraph" w:customStyle="1" w:styleId="Style6">
    <w:name w:val="Style6"/>
    <w:basedOn w:val="a"/>
    <w:uiPriority w:val="99"/>
    <w:pPr>
      <w:spacing w:line="322" w:lineRule="exact"/>
      <w:ind w:firstLine="1574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Васильевна</dc:creator>
  <cp:keywords/>
  <dc:description/>
  <cp:lastModifiedBy>Иванова Ольга Васильевна</cp:lastModifiedBy>
  <cp:revision>1</cp:revision>
  <dcterms:created xsi:type="dcterms:W3CDTF">2013-03-22T07:33:00Z</dcterms:created>
  <dcterms:modified xsi:type="dcterms:W3CDTF">2013-03-22T07:35:00Z</dcterms:modified>
</cp:coreProperties>
</file>